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90FA11B"/>
    <w:tbl>
      <w:tblPr>
        <w:tblStyle w:val="2"/>
        <w:tblW w:w="8929" w:type="dxa"/>
        <w:tblInd w:w="345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6"/>
        <w:gridCol w:w="1754"/>
        <w:gridCol w:w="579"/>
        <w:gridCol w:w="1264"/>
        <w:gridCol w:w="262"/>
        <w:gridCol w:w="332"/>
        <w:gridCol w:w="1072"/>
        <w:gridCol w:w="176"/>
        <w:gridCol w:w="60"/>
        <w:gridCol w:w="236"/>
        <w:gridCol w:w="1239"/>
        <w:gridCol w:w="539"/>
      </w:tblGrid>
      <w:tr w14:paraId="4DBF8E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39" w:type="dxa"/>
          <w:trHeight w:val="285" w:hRule="atLeast"/>
        </w:trPr>
        <w:tc>
          <w:tcPr>
            <w:tcW w:w="527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C96EE8">
            <w:pP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bidi="ar"/>
              </w:rPr>
            </w:pPr>
          </w:p>
        </w:tc>
        <w:tc>
          <w:tcPr>
            <w:tcW w:w="14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0D6551">
            <w:pP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7238D7">
            <w:pP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E02E9C">
            <w:pP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A2CF55">
            <w:pP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</w:tr>
      <w:tr w14:paraId="53D04722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4" w:hRule="atLeast"/>
          <w:jc w:val="center"/>
        </w:trPr>
        <w:tc>
          <w:tcPr>
            <w:tcW w:w="3749" w:type="dxa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000000" w:sz="4" w:space="0"/>
            </w:tcBorders>
            <w:shd w:val="clear" w:color="000000" w:fill="FFFFFF"/>
            <w:vAlign w:val="center"/>
          </w:tcPr>
          <w:p w14:paraId="5A463BD7">
            <w:pPr>
              <w:widowControl/>
              <w:spacing w:line="240" w:lineRule="atLeas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30"/>
                <w:szCs w:val="30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30"/>
                <w:szCs w:val="30"/>
                <w:highlight w:val="none"/>
              </w:rPr>
              <w:t>设 计 变 更 通 知 单</w:t>
            </w:r>
          </w:p>
        </w:tc>
        <w:tc>
          <w:tcPr>
            <w:tcW w:w="1858" w:type="dxa"/>
            <w:gridSpan w:val="3"/>
            <w:vMerge w:val="restart"/>
            <w:tcBorders>
              <w:top w:val="single" w:color="auto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0744BF88"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资料编号</w:t>
            </w:r>
          </w:p>
        </w:tc>
        <w:tc>
          <w:tcPr>
            <w:tcW w:w="3322" w:type="dxa"/>
            <w:gridSpan w:val="6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shd w:val="clear" w:color="000000" w:fill="FFFFFF"/>
            <w:vAlign w:val="center"/>
          </w:tcPr>
          <w:p w14:paraId="290F3544">
            <w:pPr>
              <w:widowControl/>
              <w:jc w:val="center"/>
              <w:rPr>
                <w:rFonts w:hint="default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05#-01</w:t>
            </w:r>
          </w:p>
        </w:tc>
      </w:tr>
      <w:tr w14:paraId="3443F309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" w:hRule="atLeast"/>
          <w:jc w:val="center"/>
        </w:trPr>
        <w:tc>
          <w:tcPr>
            <w:tcW w:w="3749" w:type="dxa"/>
            <w:gridSpan w:val="3"/>
            <w:tcBorders>
              <w:top w:val="nil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3138AB1D">
            <w:pPr>
              <w:widowControl/>
              <w:spacing w:line="240" w:lineRule="atLeas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4"/>
                <w:highlight w:val="none"/>
              </w:rPr>
              <w:t>表 C2-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4"/>
                <w:highlight w:val="none"/>
                <w:lang w:val="en-US" w:eastAsia="zh-CN"/>
              </w:rPr>
              <w:t>3</w:t>
            </w:r>
          </w:p>
        </w:tc>
        <w:tc>
          <w:tcPr>
            <w:tcW w:w="1858" w:type="dxa"/>
            <w:gridSpan w:val="3"/>
            <w:vMerge w:val="continue"/>
            <w:tcBorders>
              <w:top w:val="single" w:color="000000" w:sz="8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5102D90C">
            <w:pPr>
              <w:widowControl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3322" w:type="dxa"/>
            <w:gridSpan w:val="6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6B694EAA">
            <w:pPr>
              <w:widowControl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 w14:paraId="747DADA2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1416" w:type="dxa"/>
            <w:tcBorders>
              <w:top w:val="nil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50A54C37"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工程名称</w:t>
            </w:r>
          </w:p>
        </w:tc>
        <w:tc>
          <w:tcPr>
            <w:tcW w:w="2333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7378359E">
            <w:pPr>
              <w:widowControl/>
              <w:jc w:val="center"/>
              <w:rPr>
                <w:rFonts w:hint="default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eastAsia="zh-CN"/>
              </w:rPr>
              <w:t>威海中外运国际智慧物流中心项目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-5#闸口</w:t>
            </w:r>
          </w:p>
        </w:tc>
        <w:tc>
          <w:tcPr>
            <w:tcW w:w="1858" w:type="dxa"/>
            <w:gridSpan w:val="3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737D39E8"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专业名称</w:t>
            </w:r>
          </w:p>
        </w:tc>
        <w:tc>
          <w:tcPr>
            <w:tcW w:w="3322" w:type="dxa"/>
            <w:gridSpan w:val="6"/>
            <w:tcBorders>
              <w:top w:val="single" w:color="auto" w:sz="4" w:space="0"/>
              <w:left w:val="nil"/>
              <w:bottom w:val="single" w:color="000000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339B6998"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围护</w:t>
            </w:r>
          </w:p>
        </w:tc>
      </w:tr>
      <w:tr w14:paraId="1DCFD3B6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1416" w:type="dxa"/>
            <w:tcBorders>
              <w:top w:val="nil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36B11B7B"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设计单位名称</w:t>
            </w:r>
          </w:p>
        </w:tc>
        <w:tc>
          <w:tcPr>
            <w:tcW w:w="2333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316B5ABB">
            <w:pPr>
              <w:widowControl/>
              <w:jc w:val="center"/>
              <w:rPr>
                <w:rFonts w:hint="default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烟台建筑设计有限公司</w:t>
            </w:r>
          </w:p>
        </w:tc>
        <w:tc>
          <w:tcPr>
            <w:tcW w:w="1858" w:type="dxa"/>
            <w:gridSpan w:val="3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3EFAE14B"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日  期</w:t>
            </w:r>
          </w:p>
        </w:tc>
        <w:tc>
          <w:tcPr>
            <w:tcW w:w="3322" w:type="dxa"/>
            <w:gridSpan w:val="6"/>
            <w:tcBorders>
              <w:top w:val="nil"/>
              <w:left w:val="nil"/>
              <w:bottom w:val="single" w:color="000000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4D23F123">
            <w:pPr>
              <w:widowControl/>
              <w:jc w:val="center"/>
              <w:rPr>
                <w:rFonts w:hint="default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2025年9月1日</w:t>
            </w:r>
          </w:p>
        </w:tc>
      </w:tr>
      <w:tr w14:paraId="69EF5F12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1416" w:type="dxa"/>
            <w:tcBorders>
              <w:top w:val="nil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477FBF0B"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内容摘要</w:t>
            </w:r>
          </w:p>
        </w:tc>
        <w:tc>
          <w:tcPr>
            <w:tcW w:w="7513" w:type="dxa"/>
            <w:gridSpan w:val="11"/>
            <w:tcBorders>
              <w:top w:val="nil"/>
              <w:left w:val="nil"/>
              <w:bottom w:val="single" w:color="000000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2DE8DDB5">
            <w:pPr>
              <w:widowControl/>
              <w:jc w:val="center"/>
              <w:rPr>
                <w:rFonts w:hint="default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围护结构变更</w:t>
            </w:r>
          </w:p>
        </w:tc>
      </w:tr>
      <w:tr w14:paraId="06586237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  <w:jc w:val="center"/>
        </w:trPr>
        <w:tc>
          <w:tcPr>
            <w:tcW w:w="1416" w:type="dxa"/>
            <w:tcBorders>
              <w:top w:val="nil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7DDC9D9E"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序号</w:t>
            </w:r>
          </w:p>
        </w:tc>
        <w:tc>
          <w:tcPr>
            <w:tcW w:w="175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4EF3E1D5"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图  号</w:t>
            </w:r>
          </w:p>
        </w:tc>
        <w:tc>
          <w:tcPr>
            <w:tcW w:w="5759" w:type="dxa"/>
            <w:gridSpan w:val="10"/>
            <w:tcBorders>
              <w:top w:val="nil"/>
              <w:left w:val="nil"/>
              <w:bottom w:val="single" w:color="000000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74B9C05E"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变     更    内    容</w:t>
            </w:r>
          </w:p>
        </w:tc>
      </w:tr>
      <w:tr w14:paraId="0DE0072F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87" w:hRule="atLeast"/>
          <w:jc w:val="center"/>
        </w:trPr>
        <w:tc>
          <w:tcPr>
            <w:tcW w:w="1416" w:type="dxa"/>
            <w:tcBorders>
              <w:top w:val="nil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7D7383D8"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</w:t>
            </w:r>
          </w:p>
        </w:tc>
        <w:tc>
          <w:tcPr>
            <w:tcW w:w="1754" w:type="dxa"/>
            <w:tcBorders>
              <w:top w:val="nil"/>
              <w:left w:val="nil"/>
              <w:bottom w:val="single" w:color="auto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7883B762"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建筑设计总说明（一）</w:t>
            </w:r>
          </w:p>
        </w:tc>
        <w:tc>
          <w:tcPr>
            <w:tcW w:w="5759" w:type="dxa"/>
            <w:gridSpan w:val="10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25BE7D90">
            <w:pPr>
              <w:pStyle w:val="4"/>
              <w:numPr>
                <w:ilvl w:val="0"/>
                <w:numId w:val="0"/>
              </w:numPr>
              <w:spacing w:before="1" w:line="201" w:lineRule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  <w:p w14:paraId="27650ECC">
            <w:pPr>
              <w:pStyle w:val="4"/>
              <w:numPr>
                <w:ilvl w:val="0"/>
                <w:numId w:val="0"/>
              </w:numPr>
              <w:spacing w:before="1" w:line="201" w:lineRule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  <w:p w14:paraId="12C96499">
            <w:pPr>
              <w:pStyle w:val="4"/>
              <w:numPr>
                <w:ilvl w:val="0"/>
                <w:numId w:val="0"/>
              </w:numPr>
              <w:spacing w:before="1" w:line="201" w:lineRule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  <w:p w14:paraId="0E5F4A30">
            <w:pPr>
              <w:pStyle w:val="4"/>
              <w:numPr>
                <w:ilvl w:val="0"/>
                <w:numId w:val="0"/>
              </w:numPr>
              <w:spacing w:before="1" w:line="201" w:lineRule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  <w:p w14:paraId="51962E12">
            <w:pPr>
              <w:pStyle w:val="4"/>
              <w:numPr>
                <w:ilvl w:val="0"/>
                <w:numId w:val="0"/>
              </w:numPr>
              <w:spacing w:before="1" w:line="201" w:lineRule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  <w:p w14:paraId="685F64D7">
            <w:pPr>
              <w:pStyle w:val="4"/>
              <w:numPr>
                <w:ilvl w:val="0"/>
                <w:numId w:val="0"/>
              </w:numPr>
              <w:spacing w:before="1" w:line="201" w:lineRule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  <w:p w14:paraId="1B715E74">
            <w:pPr>
              <w:pStyle w:val="4"/>
              <w:numPr>
                <w:ilvl w:val="0"/>
                <w:numId w:val="0"/>
              </w:numPr>
              <w:spacing w:before="1" w:line="201" w:lineRule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  <w:t>建筑设计说明中第6.3条屋面外板板型由原来镀铝锌YX41-470板型修改为270°圆口咬合镀铝锌镁YX80-387-1162板型，板型咬合方式参考图集17J925-1《压型金属板建筑构造》图集中5-1页YX66-418；建筑工程做法表（二）及其他相关说明中也应一并进行修改</w:t>
            </w:r>
          </w:p>
          <w:p w14:paraId="1F475BBC"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</w:p>
          <w:p w14:paraId="22437CBC"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</w:p>
          <w:p w14:paraId="6E13CD23"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</w:p>
          <w:p w14:paraId="62E6959B"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</w:p>
          <w:p w14:paraId="76A1D883">
            <w:pPr>
              <w:widowControl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 w14:paraId="7A3533FF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87" w:hRule="atLeast"/>
          <w:jc w:val="center"/>
        </w:trPr>
        <w:tc>
          <w:tcPr>
            <w:tcW w:w="1416" w:type="dxa"/>
            <w:tcBorders>
              <w:top w:val="nil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025021CE">
            <w:pPr>
              <w:widowControl/>
              <w:jc w:val="center"/>
              <w:rPr>
                <w:rFonts w:hint="default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2</w:t>
            </w:r>
          </w:p>
        </w:tc>
        <w:tc>
          <w:tcPr>
            <w:tcW w:w="1754" w:type="dxa"/>
            <w:tcBorders>
              <w:top w:val="nil"/>
              <w:left w:val="nil"/>
              <w:bottom w:val="single" w:color="auto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1F66DBB1"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建筑设计总说明（一）</w:t>
            </w:r>
          </w:p>
        </w:tc>
        <w:tc>
          <w:tcPr>
            <w:tcW w:w="5759" w:type="dxa"/>
            <w:gridSpan w:val="10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74C1C1C3">
            <w:pPr>
              <w:pStyle w:val="4"/>
              <w:numPr>
                <w:ilvl w:val="0"/>
                <w:numId w:val="0"/>
              </w:numPr>
              <w:spacing w:before="1" w:line="201" w:lineRule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  <w:p w14:paraId="50DD31E6">
            <w:pPr>
              <w:pStyle w:val="4"/>
              <w:numPr>
                <w:ilvl w:val="0"/>
                <w:numId w:val="0"/>
              </w:numPr>
              <w:spacing w:before="1" w:line="201" w:lineRule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  <w:p w14:paraId="2EB08C44">
            <w:pPr>
              <w:pStyle w:val="4"/>
              <w:numPr>
                <w:ilvl w:val="0"/>
                <w:numId w:val="0"/>
              </w:numPr>
              <w:spacing w:before="1" w:line="201" w:lineRule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  <w:t>墙面铝板未给出具体参数，建议铝板参数按以下参数：总厚度2.5mm厚，颜色浅灰色，氟碳喷涂饰面三涂两烤，涂层厚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  <w:t>度≥40μm。</w:t>
            </w:r>
          </w:p>
          <w:p w14:paraId="1113D5B0">
            <w:pPr>
              <w:widowControl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</w:p>
          <w:p w14:paraId="57292608">
            <w:pPr>
              <w:widowControl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</w:p>
          <w:p w14:paraId="7C90E079">
            <w:pPr>
              <w:widowControl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 w14:paraId="55BAC3A8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8" w:hRule="atLeast"/>
          <w:jc w:val="center"/>
        </w:trPr>
        <w:tc>
          <w:tcPr>
            <w:tcW w:w="1416" w:type="dxa"/>
            <w:vMerge w:val="restart"/>
            <w:tcBorders>
              <w:top w:val="nil"/>
              <w:left w:val="single" w:color="auto" w:sz="4" w:space="0"/>
              <w:bottom w:val="single" w:color="000000" w:sz="8" w:space="0"/>
              <w:right w:val="single" w:color="auto" w:sz="4" w:space="0"/>
            </w:tcBorders>
            <w:shd w:val="clear" w:color="000000" w:fill="FFFFFF"/>
            <w:vAlign w:val="center"/>
          </w:tcPr>
          <w:p w14:paraId="43793B3B">
            <w:pPr>
              <w:widowControl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签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br w:type="textWrapping"/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字（盖章）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br w:type="textWrapping"/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栏</w:t>
            </w:r>
          </w:p>
        </w:tc>
        <w:tc>
          <w:tcPr>
            <w:tcW w:w="1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07315EC0"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建设单位</w:t>
            </w:r>
          </w:p>
        </w:tc>
        <w:tc>
          <w:tcPr>
            <w:tcW w:w="184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04AABD97"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eastAsia="zh-CN"/>
              </w:rPr>
              <w:t>监理单位</w:t>
            </w:r>
          </w:p>
        </w:tc>
        <w:tc>
          <w:tcPr>
            <w:tcW w:w="1842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2C1BFDCB"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设计单位</w:t>
            </w:r>
          </w:p>
        </w:tc>
        <w:tc>
          <w:tcPr>
            <w:tcW w:w="2074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0460E9E5"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施工单位</w:t>
            </w:r>
          </w:p>
        </w:tc>
      </w:tr>
      <w:tr w14:paraId="6FF6F202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5" w:hRule="atLeast"/>
          <w:jc w:val="center"/>
        </w:trPr>
        <w:tc>
          <w:tcPr>
            <w:tcW w:w="141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7992DC5F"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754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61A4FF07"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84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394E8902"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842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4CBBC632"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2074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0D6E744E"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 w14:paraId="01FB154C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8929" w:type="dxa"/>
            <w:gridSpan w:val="12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348B04F9">
            <w:pPr>
              <w:widowControl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备注：本表由变更提出单位填写。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bidi="ar"/>
              </w:rPr>
              <w:t>此表模板需采用各个省、市的当地要求格式。</w:t>
            </w:r>
          </w:p>
        </w:tc>
      </w:tr>
    </w:tbl>
    <w:p w14:paraId="765EE311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4E61577"/>
    <w:rsid w:val="00A565F6"/>
    <w:rsid w:val="2A473073"/>
    <w:rsid w:val="2B8556CE"/>
    <w:rsid w:val="2E9118F2"/>
    <w:rsid w:val="34E61577"/>
    <w:rsid w:val="4A1F458F"/>
    <w:rsid w:val="4BF114D7"/>
    <w:rsid w:val="4C3539C4"/>
    <w:rsid w:val="56461B88"/>
    <w:rsid w:val="617D1271"/>
    <w:rsid w:val="744F29B0"/>
    <w:rsid w:val="7BAC1E54"/>
    <w:rsid w:val="7F7B19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Table Text"/>
    <w:basedOn w:val="1"/>
    <w:semiHidden/>
    <w:qFormat/>
    <w:uiPriority w:val="0"/>
    <w:rPr>
      <w:rFonts w:ascii="宋体" w:hAnsi="宋体" w:eastAsia="宋体" w:cs="宋体"/>
      <w:sz w:val="15"/>
      <w:szCs w:val="15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239</Words>
  <Characters>295</Characters>
  <Lines>0</Lines>
  <Paragraphs>0</Paragraphs>
  <TotalTime>1</TotalTime>
  <ScaleCrop>false</ScaleCrop>
  <LinksUpToDate>false</LinksUpToDate>
  <CharactersWithSpaces>320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2025-06-04T10:07:00Z</dcterms:created>
  <dc:creator>华华</dc:creator>
  <cp:lastModifiedBy>王永奇</cp:lastModifiedBy>
  <cp:lastPrinted>2025-06-05T00:30:00Z</cp:lastPrinted>
  <dcterms:modified xsi:type="dcterms:W3CDTF">2025-09-01T06:19:50Z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F3950552045B4BF4B72DE7496653E566_11</vt:lpwstr>
  </property>
  <property fmtid="{D5CDD505-2E9C-101B-9397-08002B2CF9AE}" pid="4" name="KSOTemplateDocerSaveRecord">
    <vt:lpwstr>eyJoZGlkIjoiZTZhNDliOTU0MzUwNzdmZWRjMjJkOTU2MWU5YTZmNDkiLCJ1c2VySWQiOiI4MjA4Mjk0ODQifQ==</vt:lpwstr>
  </property>
</Properties>
</file>